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642" w:h="537" w:hRule="exact" w:wrap="none" w:vAnchor="page" w:hAnchor="page" w:x="646" w:y="9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0" w:right="380" w:firstLine="0"/>
      </w:pPr>
      <w:r>
        <w:rPr>
          <w:rStyle w:val="CharStyle5"/>
          <w:b/>
          <w:bCs/>
        </w:rPr>
        <w:t>Приложение 1 (в ред. Приказа Минэкономразвития РФ от 30.09.2011 N 532)</w:t>
      </w:r>
    </w:p>
    <w:p>
      <w:pPr>
        <w:framePr w:wrap="none" w:vAnchor="page" w:hAnchor="page" w:x="5475" w:y="165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pt;height:54pt;">
            <v:imagedata r:id="rId5" r:href="rId6"/>
          </v:shape>
        </w:pict>
      </w:r>
    </w:p>
    <w:p>
      <w:pPr>
        <w:pStyle w:val="Style3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center"/>
        <w:spacing w:before="0" w:after="0" w:line="226" w:lineRule="exact"/>
        <w:ind w:left="300" w:right="0" w:firstLine="0"/>
      </w:pPr>
      <w:r>
        <w:rPr>
          <w:rStyle w:val="CharStyle5"/>
          <w:b/>
          <w:bCs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УПРАВЛЕНИЕ НАДЗОРНОЙ ДЕЯТЕЛЬНОСТИ И ПРОФИЛАКТИЧЕСКОЙ РАБОТЫ ГЛАВНОГО УПРАВЛЕНИЯ МЧС РОССИИ ПО РСО - АЛАНИЯ</w:t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300" w:right="0" w:firstLine="0"/>
      </w:pPr>
      <w:r>
        <w:rPr>
          <w:rStyle w:val="CharStyle8"/>
          <w:b/>
          <w:bCs/>
        </w:rPr>
        <w:t xml:space="preserve">(362020, г. Владикавказ, ул. Островского, 33, тел. /факс 25-76-68, е-таП: </w:t>
      </w:r>
      <w:r>
        <w:rPr>
          <w:rStyle w:val="CharStyle9"/>
          <w:b/>
          <w:bCs/>
        </w:rPr>
        <w:t>иарп-г</w:t>
      </w:r>
      <w:r>
        <w:rPr>
          <w:rStyle w:val="CharStyle10"/>
          <w:b w:val="0"/>
          <w:bCs w:val="0"/>
        </w:rPr>
        <w:t>80</w:t>
      </w:r>
      <w:r>
        <w:rPr>
          <w:rStyle w:val="CharStyle9"/>
          <w:b/>
          <w:bCs/>
        </w:rPr>
        <w:t>@уап()ех.ги.</w:t>
      </w:r>
      <w:r>
        <w:rPr>
          <w:rStyle w:val="CharStyle8"/>
          <w:b/>
          <w:bCs/>
        </w:rPr>
        <w:t xml:space="preserve"> номер телефона доверия МЧС России - (499) 216-99-99; телефон доверия СКРЦ МЧС России 8 (8793) 39-99-99,</w:t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300" w:right="0" w:firstLine="0"/>
      </w:pPr>
      <w:r>
        <w:rPr>
          <w:rStyle w:val="CharStyle8"/>
          <w:b/>
          <w:bCs/>
        </w:rPr>
        <w:t xml:space="preserve">8 (800)700-81-12; телефон доверия </w:t>
      </w:r>
      <w:r>
        <w:rPr>
          <w:rStyle w:val="CharStyle11"/>
          <w:b/>
          <w:bCs/>
        </w:rPr>
        <w:t xml:space="preserve">ГУ </w:t>
      </w:r>
      <w:r>
        <w:rPr>
          <w:rStyle w:val="CharStyle8"/>
          <w:b/>
          <w:bCs/>
        </w:rPr>
        <w:t>МЧС России по РСО - Алания 8 (8672) 25-84-32)</w:t>
      </w:r>
    </w:p>
    <w:p>
      <w:pPr>
        <w:pStyle w:val="Style3"/>
        <w:framePr w:w="10642" w:h="13570" w:hRule="exact" w:wrap="none" w:vAnchor="page" w:hAnchor="page" w:x="646" w:y="2748"/>
        <w:tabs>
          <w:tab w:leader="underscore" w:pos="1163" w:val="left"/>
          <w:tab w:leader="none" w:pos="1979" w:val="left"/>
          <w:tab w:leader="underscore" w:pos="9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1400" w:firstLine="1100"/>
      </w:pPr>
      <w:r>
        <w:rPr>
          <w:rStyle w:val="CharStyle12"/>
          <w:b/>
          <w:bCs/>
        </w:rPr>
        <w:t>ОТДЕЛ НАДЗОРНОЙ ДЕЯТЕЛЬНОСТИ ПО ПРАВОБЕРЕЖНОМУ РАЙОНУ РСО-АЛАНИЯ</w:t>
      </w:r>
      <w:r>
        <w:rPr>
          <w:rStyle w:val="CharStyle5"/>
          <w:b/>
          <w:bCs/>
        </w:rPr>
        <w:t xml:space="preserve"> </w:t>
      </w:r>
      <w:r>
        <w:rPr>
          <w:rStyle w:val="CharStyle12"/>
          <w:b/>
          <w:bCs/>
        </w:rPr>
        <w:tab/>
        <w:tab/>
        <w:t>(363020, г. Беслан, ул. Бр. Торчиновых № 57, тел. /факс (8-867-37) 3-42-7</w:t>
      </w:r>
      <w:r>
        <w:rPr>
          <w:rStyle w:val="CharStyle13"/>
          <w:lang w:val="ru-RU"/>
          <w:b/>
          <w:bCs/>
        </w:rPr>
        <w:t>1</w:t>
      </w:r>
      <w:r>
        <w:rPr>
          <w:rStyle w:val="CharStyle5"/>
          <w:b/>
          <w:bCs/>
        </w:rPr>
        <w:tab/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left"/>
        <w:spacing w:before="0" w:after="173" w:line="150" w:lineRule="exact"/>
        <w:ind w:left="2480" w:right="0" w:firstLine="0"/>
      </w:pPr>
      <w:r>
        <w:rPr>
          <w:rStyle w:val="CharStyle8"/>
          <w:b/>
          <w:bCs/>
        </w:rPr>
        <w:t>(наименование органа государственного контроля (надзора) или органа муниципального контроля)</w:t>
      </w:r>
    </w:p>
    <w:p>
      <w:pPr>
        <w:pStyle w:val="Style14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3080" w:firstLine="3620"/>
      </w:pPr>
      <w:r>
        <w:rPr>
          <w:rStyle w:val="CharStyle16"/>
        </w:rPr>
        <w:t xml:space="preserve">РАСПОРЯЖЕНИЕ (ПРИКАЗ) органа государственного контроля (надзора), органа муниципального контроля о проведении </w:t>
      </w:r>
      <w:r>
        <w:rPr>
          <w:rStyle w:val="CharStyle17"/>
        </w:rPr>
        <w:t>плановой, выездной</w:t>
      </w:r>
      <w:r>
        <w:rPr>
          <w:rStyle w:val="CharStyle16"/>
        </w:rPr>
        <w:t xml:space="preserve"> проверки от "30" </w:t>
      </w:r>
      <w:r>
        <w:rPr>
          <w:rStyle w:val="CharStyle17"/>
        </w:rPr>
        <w:t>октября</w:t>
      </w:r>
      <w:r>
        <w:rPr>
          <w:rStyle w:val="CharStyle16"/>
        </w:rPr>
        <w:t xml:space="preserve"> 2015 г. N </w:t>
      </w:r>
      <w:r>
        <w:rPr>
          <w:rStyle w:val="CharStyle17"/>
        </w:rPr>
        <w:t>224</w:t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both"/>
        <w:spacing w:before="0" w:after="178" w:line="150" w:lineRule="exact"/>
        <w:ind w:left="40" w:right="0" w:firstLine="0"/>
      </w:pPr>
      <w:r>
        <w:rPr>
          <w:rStyle w:val="CharStyle8"/>
          <w:b/>
          <w:bCs/>
        </w:rPr>
        <w:t>(плановой/внеплановой, документарной/выездной) юридического лица, индивидуального предпринимателя</w:t>
      </w:r>
    </w:p>
    <w:p>
      <w:pPr>
        <w:pStyle w:val="Style14"/>
        <w:framePr w:w="10642" w:h="13570" w:hRule="exact" w:wrap="none" w:vAnchor="page" w:hAnchor="page" w:x="646" w:y="2748"/>
        <w:tabs>
          <w:tab w:leader="underscore" w:pos="102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" w:right="380" w:firstLine="0"/>
      </w:pPr>
      <w:r>
        <w:rPr>
          <w:rStyle w:val="CharStyle16"/>
        </w:rPr>
        <w:t xml:space="preserve">1 .Провести проверку в отношении: </w:t>
      </w:r>
      <w:r>
        <w:rPr>
          <w:rStyle w:val="CharStyle17"/>
        </w:rPr>
        <w:t>Муниципального казённого дошкольного образовательного</w:t>
      </w:r>
      <w:r>
        <w:rPr>
          <w:rStyle w:val="CharStyle16"/>
        </w:rPr>
        <w:t xml:space="preserve"> </w:t>
      </w:r>
      <w:r>
        <w:rPr>
          <w:rStyle w:val="CharStyle17"/>
        </w:rPr>
        <w:t>учреждения «МКДОУ № 5 г.Беслан» Правобережного района РСО- Алания</w:t>
      </w:r>
      <w:r>
        <w:rPr>
          <w:rStyle w:val="CharStyle16"/>
        </w:rPr>
        <w:tab/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40" w:right="0" w:firstLine="0"/>
      </w:pPr>
      <w:r>
        <w:rPr>
          <w:rStyle w:val="CharStyle8"/>
          <w:b/>
          <w:bCs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>
      <w:pPr>
        <w:pStyle w:val="Style14"/>
        <w:numPr>
          <w:ilvl w:val="0"/>
          <w:numId w:val="1"/>
        </w:numPr>
        <w:framePr w:w="10642" w:h="13570" w:hRule="exact" w:wrap="none" w:vAnchor="page" w:hAnchor="page" w:x="646" w:y="2748"/>
        <w:tabs>
          <w:tab w:leader="none" w:pos="280" w:val="left"/>
          <w:tab w:leader="underscore" w:pos="9866" w:val="left"/>
          <w:tab w:leader="underscore" w:pos="100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rStyle w:val="CharStyle16"/>
        </w:rPr>
        <w:t xml:space="preserve">Место нахождения: </w:t>
      </w:r>
      <w:r>
        <w:rPr>
          <w:rStyle w:val="CharStyle17"/>
        </w:rPr>
        <w:t>РСО- Алания. Правобережный район, г.Беслан пер.Котовского № 6</w:t>
      </w:r>
      <w:r>
        <w:rPr>
          <w:rStyle w:val="CharStyle16"/>
        </w:rPr>
        <w:tab/>
        <w:tab/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both"/>
        <w:spacing w:before="0" w:after="163" w:line="178" w:lineRule="exact"/>
        <w:ind w:left="40" w:right="380" w:firstLine="0"/>
      </w:pPr>
      <w:r>
        <w:rPr>
          <w:rStyle w:val="CharStyle8"/>
          <w:b/>
          <w:bCs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>
      <w:pPr>
        <w:pStyle w:val="Style14"/>
        <w:numPr>
          <w:ilvl w:val="0"/>
          <w:numId w:val="1"/>
        </w:numPr>
        <w:framePr w:w="10642" w:h="13570" w:hRule="exact" w:wrap="none" w:vAnchor="page" w:hAnchor="page" w:x="646" w:y="2748"/>
        <w:tabs>
          <w:tab w:leader="none" w:pos="371" w:val="left"/>
          <w:tab w:leader="underscore" w:pos="10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0" w:right="380" w:firstLine="0"/>
      </w:pPr>
      <w:r>
        <w:rPr>
          <w:rStyle w:val="CharStyle16"/>
        </w:rPr>
        <w:t xml:space="preserve">Назначить лицом (ми), уполномоченным (ми) на проведение проверки: </w:t>
      </w:r>
      <w:r>
        <w:rPr>
          <w:rStyle w:val="CharStyle17"/>
        </w:rPr>
        <w:t>Государственного</w:t>
      </w:r>
      <w:r>
        <w:rPr>
          <w:rStyle w:val="CharStyle16"/>
        </w:rPr>
        <w:t xml:space="preserve"> </w:t>
      </w:r>
      <w:r>
        <w:rPr>
          <w:rStyle w:val="CharStyle17"/>
        </w:rPr>
        <w:t>инспектора по Правобережному району РСО- Алания по пожарному надзору майора внутренней</w:t>
      </w:r>
      <w:r>
        <w:rPr>
          <w:rStyle w:val="CharStyle16"/>
        </w:rPr>
        <w:t xml:space="preserve"> </w:t>
      </w:r>
      <w:r>
        <w:rPr>
          <w:rStyle w:val="CharStyle17"/>
        </w:rPr>
        <w:t>службы Муртазову Веронику Тамерлановну, государственного инспектора по Правобережному</w:t>
      </w:r>
      <w:r>
        <w:rPr>
          <w:rStyle w:val="CharStyle16"/>
        </w:rPr>
        <w:t xml:space="preserve"> </w:t>
      </w:r>
      <w:r>
        <w:rPr>
          <w:rStyle w:val="CharStyle17"/>
        </w:rPr>
        <w:t>району РСО- Алания по пожарному надзору старшего лейтенанта внутренней службы Битарова</w:t>
      </w:r>
      <w:r>
        <w:rPr>
          <w:rStyle w:val="CharStyle16"/>
        </w:rPr>
        <w:t xml:space="preserve"> </w:t>
      </w:r>
      <w:r>
        <w:rPr>
          <w:rStyle w:val="CharStyle17"/>
        </w:rPr>
        <w:t>Романа Владимировича, государственного инспектора по Правобережному району РСО- Алания</w:t>
      </w:r>
      <w:r>
        <w:rPr>
          <w:rStyle w:val="CharStyle16"/>
        </w:rPr>
        <w:t xml:space="preserve"> </w:t>
      </w:r>
      <w:r>
        <w:rPr>
          <w:rStyle w:val="CharStyle17"/>
        </w:rPr>
        <w:t>по пожарному надзору капитана внутренней службы Фидарова Маирбека Алимбековича.</w:t>
      </w:r>
      <w:r>
        <w:rPr>
          <w:rStyle w:val="CharStyle16"/>
        </w:rPr>
        <w:t xml:space="preserve"> </w:t>
      </w:r>
      <w:r>
        <w:rPr>
          <w:rStyle w:val="CharStyle17"/>
        </w:rPr>
        <w:t>государственного инспектора по Правобережному району РСО- Алания по пожарному надзору</w:t>
      </w:r>
      <w:r>
        <w:rPr>
          <w:rStyle w:val="CharStyle16"/>
        </w:rPr>
        <w:t xml:space="preserve"> </w:t>
      </w:r>
      <w:r>
        <w:rPr>
          <w:rStyle w:val="CharStyle17"/>
        </w:rPr>
        <w:t>лейтенанта внутренней службы Кайтмазова Вячеслава Артуровича</w:t>
      </w:r>
      <w:r>
        <w:rPr>
          <w:rStyle w:val="CharStyle16"/>
        </w:rPr>
        <w:tab/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left"/>
        <w:spacing w:before="0" w:after="156" w:line="187" w:lineRule="exact"/>
        <w:ind w:left="40" w:right="900" w:firstLine="0"/>
      </w:pPr>
      <w:r>
        <w:rPr>
          <w:rStyle w:val="CharStyle8"/>
          <w:b/>
          <w:bCs/>
        </w:rPr>
        <w:t>(фамилия, имя, отчество^ последнее - при наличии), должность должностного лица (должностных лиц), уполномоченного(ых) на проведение проверки)</w:t>
      </w:r>
    </w:p>
    <w:p>
      <w:pPr>
        <w:pStyle w:val="Style14"/>
        <w:numPr>
          <w:ilvl w:val="0"/>
          <w:numId w:val="1"/>
        </w:numPr>
        <w:framePr w:w="10642" w:h="13570" w:hRule="exact" w:wrap="none" w:vAnchor="page" w:hAnchor="page" w:x="646" w:y="2748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40" w:right="2640" w:firstLine="0"/>
      </w:pPr>
      <w:r>
        <w:rPr>
          <w:rStyle w:val="CharStyle16"/>
        </w:rPr>
        <w:t>Привлечь к проведению проверки в качестве экспертов, представителей экспертных организаций следующих лиц:</w:t>
      </w:r>
    </w:p>
    <w:p>
      <w:pPr>
        <w:pStyle w:val="Style6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left"/>
        <w:spacing w:before="0" w:after="183" w:line="202" w:lineRule="exact"/>
        <w:ind w:left="40" w:right="900" w:firstLine="0"/>
      </w:pPr>
      <w:r>
        <w:rPr>
          <w:rStyle w:val="CharStyle8"/>
          <w:b/>
          <w:bCs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>
      <w:pPr>
        <w:pStyle w:val="Style14"/>
        <w:numPr>
          <w:ilvl w:val="0"/>
          <w:numId w:val="1"/>
        </w:numPr>
        <w:framePr w:w="10642" w:h="13570" w:hRule="exact" w:wrap="none" w:vAnchor="page" w:hAnchor="page" w:x="646" w:y="2748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0" w:right="380" w:firstLine="0"/>
      </w:pPr>
      <w:r>
        <w:rPr>
          <w:rStyle w:val="CharStyle16"/>
        </w:rPr>
        <w:t xml:space="preserve">Установить, что: настоящая проверка проводится с целью: </w:t>
      </w:r>
      <w:r>
        <w:rPr>
          <w:rStyle w:val="CharStyle17"/>
        </w:rPr>
        <w:t>проведения планового пожарно</w:t>
        <w:softHyphen/>
      </w:r>
      <w:r>
        <w:rPr>
          <w:rStyle w:val="CharStyle16"/>
        </w:rPr>
      </w:r>
      <w:r>
        <w:rPr>
          <w:rStyle w:val="CharStyle17"/>
        </w:rPr>
        <w:t>технического обследования объекта защиты на основании утверждённого ежегодного сводного</w:t>
      </w:r>
      <w:r>
        <w:rPr>
          <w:rStyle w:val="CharStyle16"/>
        </w:rPr>
        <w:t xml:space="preserve"> </w:t>
      </w:r>
      <w:r>
        <w:rPr>
          <w:rStyle w:val="CharStyle17"/>
        </w:rPr>
        <w:t>плана проведения плановых проверок прокуратурой РСО- Алания (см. сайт прокуратуры РСО-</w:t>
      </w:r>
      <w:r>
        <w:rPr>
          <w:rStyle w:val="CharStyle16"/>
        </w:rPr>
        <w:t xml:space="preserve"> </w:t>
      </w:r>
      <w:r>
        <w:rPr>
          <w:rStyle w:val="CharStyle17"/>
        </w:rPr>
        <w:t>Алания)</w:t>
      </w:r>
      <w:r>
        <w:rPr>
          <w:rStyle w:val="CharStyle16"/>
        </w:rPr>
        <w:tab/>
        <w:t>_</w:t>
        <w:tab/>
      </w:r>
    </w:p>
    <w:p>
      <w:pPr>
        <w:pStyle w:val="Style3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rStyle w:val="CharStyle5"/>
          <w:b/>
          <w:bCs/>
        </w:rPr>
        <w:t>При установлении целей проводимой проверки указывается следующая информация:</w:t>
      </w:r>
    </w:p>
    <w:p>
      <w:pPr>
        <w:pStyle w:val="Style3"/>
        <w:framePr w:w="10642" w:h="13570" w:hRule="exact" w:wrap="none" w:vAnchor="page" w:hAnchor="page" w:x="646" w:y="2748"/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rStyle w:val="CharStyle5"/>
          <w:b/>
          <w:bCs/>
        </w:rPr>
        <w:t>а)</w:t>
        <w:tab/>
        <w:t>в случае проведения плановой проверки;</w:t>
      </w:r>
    </w:p>
    <w:p>
      <w:pPr>
        <w:pStyle w:val="Style3"/>
        <w:numPr>
          <w:ilvl w:val="0"/>
          <w:numId w:val="3"/>
        </w:numPr>
        <w:framePr w:w="10642" w:h="13570" w:hRule="exact" w:wrap="none" w:vAnchor="page" w:hAnchor="page" w:x="646" w:y="2748"/>
        <w:tabs>
          <w:tab w:leader="none" w:pos="1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rStyle w:val="CharStyle5"/>
          <w:b/>
          <w:bCs/>
        </w:rPr>
        <w:t>ссылка на утвержденный ежегодный план проведения плановых проверок;</w:t>
      </w:r>
    </w:p>
    <w:p>
      <w:pPr>
        <w:pStyle w:val="Style3"/>
        <w:framePr w:w="10642" w:h="13570" w:hRule="exact" w:wrap="none" w:vAnchor="page" w:hAnchor="page" w:x="646" w:y="2748"/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rStyle w:val="CharStyle5"/>
          <w:b/>
          <w:bCs/>
        </w:rPr>
        <w:t>б)</w:t>
        <w:tab/>
        <w:t>в случае проведения внеплановой выездной проверки:</w:t>
      </w:r>
    </w:p>
    <w:p>
      <w:pPr>
        <w:pStyle w:val="Style3"/>
        <w:numPr>
          <w:ilvl w:val="0"/>
          <w:numId w:val="3"/>
        </w:numPr>
        <w:framePr w:w="10642" w:h="13570" w:hRule="exact" w:wrap="none" w:vAnchor="page" w:hAnchor="page" w:x="646" w:y="2748"/>
        <w:tabs>
          <w:tab w:leader="none" w:pos="1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380" w:firstLine="0"/>
      </w:pPr>
      <w:r>
        <w:rPr>
          <w:rStyle w:val="CharStyle5"/>
          <w:b/>
          <w:bCs/>
        </w:rP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>
      <w:pPr>
        <w:pStyle w:val="Style3"/>
        <w:framePr w:w="10642" w:h="13570" w:hRule="exact" w:wrap="none" w:vAnchor="page" w:hAnchor="page" w:x="646" w:y="274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380" w:firstLine="280"/>
      </w:pPr>
      <w:r>
        <w:rPr>
          <w:rStyle w:val="CharStyle5"/>
          <w:b/>
          <w:bCs/>
        </w:rPr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>
      <w:pPr>
        <w:pStyle w:val="Style3"/>
        <w:numPr>
          <w:ilvl w:val="0"/>
          <w:numId w:val="3"/>
        </w:numPr>
        <w:framePr w:w="10642" w:h="13570" w:hRule="exact" w:wrap="none" w:vAnchor="page" w:hAnchor="page" w:x="646" w:y="2748"/>
        <w:tabs>
          <w:tab w:leader="none" w:pos="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380" w:firstLine="0"/>
      </w:pPr>
      <w:r>
        <w:rPr>
          <w:rStyle w:val="CharStyle5"/>
          <w:b/>
          <w:bCs/>
        </w:rP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60" w:right="500" w:firstLine="260"/>
      </w:pPr>
      <w:r>
        <w:rPr>
          <w:rStyle w:val="CharStyle18"/>
          <w:b/>
          <w:bCs/>
        </w:rPr>
        <w:t>реквизиты требования прокурора о проведении внеплановой проверки в рамках надзора за исполнением зако реквизиты прилагаемых к требованию материалов и обращений;</w:t>
      </w:r>
    </w:p>
    <w:p>
      <w:pPr>
        <w:pStyle w:val="Style3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60" w:right="100" w:firstLine="0"/>
      </w:pPr>
      <w:r>
        <w:rPr>
          <w:rStyle w:val="CharStyle18"/>
          <w:b/>
          <w:bCs/>
        </w:rPr>
        <w:t>в) в случае проведения внеплановой выездной проверки, которая подлежит согласованию органами прокуратуры, . в целях принятия неотложных мер должна быть проведена незамедлительно в связи с причинением вреда либс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>
      <w:pPr>
        <w:pStyle w:val="Style3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60" w:right="100" w:firstLine="260"/>
      </w:pPr>
      <w:r>
        <w:rPr>
          <w:rStyle w:val="CharStyle18"/>
          <w:b/>
          <w:bCs/>
        </w:rPr>
        <w:t>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>
      <w:pPr>
        <w:pStyle w:val="Style14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268" w:line="245" w:lineRule="exact"/>
        <w:ind w:left="60" w:right="100" w:firstLine="0"/>
      </w:pPr>
      <w:r>
        <w:rPr>
          <w:rStyle w:val="CharStyle19"/>
        </w:rPr>
        <w:t xml:space="preserve">задачами настоящей проверки являются: </w:t>
      </w:r>
      <w:r>
        <w:rPr>
          <w:rStyle w:val="CharStyle20"/>
        </w:rPr>
        <w:t>предупреждение возникновения пожаров, гибели и</w:t>
      </w:r>
      <w:r>
        <w:rPr>
          <w:rStyle w:val="CharStyle19"/>
        </w:rPr>
        <w:t xml:space="preserve"> </w:t>
      </w:r>
      <w:r>
        <w:rPr>
          <w:rStyle w:val="CharStyle20"/>
        </w:rPr>
        <w:t>травмирования людей</w:t>
      </w:r>
    </w:p>
    <w:p>
      <w:pPr>
        <w:pStyle w:val="Style14"/>
        <w:numPr>
          <w:ilvl w:val="0"/>
          <w:numId w:val="5"/>
        </w:numPr>
        <w:framePr w:w="10368" w:h="16195" w:hRule="exact" w:wrap="none" w:vAnchor="page" w:hAnchor="page" w:x="786" w:y="322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60" w:right="0" w:firstLine="0"/>
      </w:pPr>
      <w:r>
        <w:rPr>
          <w:rStyle w:val="CharStyle19"/>
        </w:rPr>
        <w:t>Предметом настоящей проверки является (отметить нужное);</w:t>
      </w:r>
    </w:p>
    <w:p>
      <w:pPr>
        <w:pStyle w:val="Style3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60" w:right="100" w:firstLine="0"/>
      </w:pPr>
      <w:r>
        <w:rPr>
          <w:rStyle w:val="CharStyle18"/>
          <w:b/>
          <w:bCs/>
        </w:rPr>
        <w:t>с</w:t>
      </w:r>
      <w:r>
        <w:rPr>
          <w:rStyle w:val="CharStyle21"/>
          <w:b/>
          <w:bCs/>
        </w:rPr>
        <w:t>облюдение</w:t>
      </w:r>
      <w:r>
        <w:rPr>
          <w:rStyle w:val="CharStyle18"/>
          <w:b/>
          <w:bCs/>
        </w:rPr>
        <w:t>—</w:t>
      </w:r>
      <w:r>
        <w:rPr>
          <w:rStyle w:val="CharStyle21"/>
          <w:b/>
          <w:bCs/>
        </w:rPr>
        <w:t>обязательных</w:t>
      </w:r>
      <w:r>
        <w:rPr>
          <w:rStyle w:val="CharStyle18"/>
          <w:b/>
          <w:bCs/>
        </w:rPr>
        <w:t>—</w:t>
      </w:r>
      <w:r>
        <w:rPr>
          <w:rStyle w:val="CharStyle22"/>
          <w:b/>
          <w:bCs/>
        </w:rPr>
        <w:t>требований или требований, установленных муниципальными правовыми актами</w:t>
      </w:r>
      <w:r>
        <w:rPr>
          <w:rStyle w:val="CharStyle18"/>
          <w:b/>
          <w:bCs/>
        </w:rPr>
        <w:t>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>
      <w:pPr>
        <w:pStyle w:val="Style3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60" w:right="100" w:firstLine="0"/>
      </w:pPr>
      <w:r>
        <w:rPr>
          <w:rStyle w:val="CharStyle18"/>
          <w:b/>
          <w:bCs/>
        </w:rPr>
        <w:t>выполнение предписаний органов государственного контроля (надзора), органов муниципального контроля; проведение мероприятий:</w:t>
      </w:r>
    </w:p>
    <w:p>
      <w:pPr>
        <w:pStyle w:val="Style3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60" w:right="100" w:firstLine="0"/>
      </w:pPr>
      <w:r>
        <w:rPr>
          <w:rStyle w:val="CharStyle18"/>
          <w:b/>
          <w:bCs/>
        </w:rPr>
        <w:t>по предотвращению причинения вреда жизни, здоровью граждан, вреда животным, растениям, окружающей среде; по предупреждению возникновения чрезвычайных ситуаций природного и техногенного характера; по обеспечению безопасности государства; по ликвидации последствий причинения такого вреда.</w:t>
      </w:r>
    </w:p>
    <w:p>
      <w:pPr>
        <w:pStyle w:val="Style14"/>
        <w:numPr>
          <w:ilvl w:val="0"/>
          <w:numId w:val="5"/>
        </w:numPr>
        <w:framePr w:w="10368" w:h="16195" w:hRule="exact" w:wrap="none" w:vAnchor="page" w:hAnchor="page" w:x="786" w:y="322"/>
        <w:tabs>
          <w:tab w:leader="none" w:pos="3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60" w:right="100" w:firstLine="0"/>
      </w:pPr>
      <w:r>
        <w:rPr>
          <w:rStyle w:val="CharStyle19"/>
        </w:rPr>
        <w:t xml:space="preserve">Срок проведения проверки: </w:t>
      </w:r>
      <w:r>
        <w:rPr>
          <w:rStyle w:val="CharStyle20"/>
        </w:rPr>
        <w:t>не более 20 рабочих дней</w:t>
      </w:r>
      <w:r>
        <w:rPr>
          <w:rStyle w:val="CharStyle19"/>
        </w:rPr>
        <w:t xml:space="preserve"> К проведению проверки приступить с "19" </w:t>
      </w:r>
      <w:r>
        <w:rPr>
          <w:rStyle w:val="CharStyle20"/>
        </w:rPr>
        <w:t>ноября</w:t>
      </w:r>
      <w:r>
        <w:rPr>
          <w:rStyle w:val="CharStyle19"/>
        </w:rPr>
        <w:t xml:space="preserve"> 2015 г.</w:t>
      </w:r>
    </w:p>
    <w:p>
      <w:pPr>
        <w:pStyle w:val="Style14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60" w:right="0" w:firstLine="0"/>
      </w:pPr>
      <w:r>
        <w:rPr>
          <w:rStyle w:val="CharStyle19"/>
        </w:rPr>
        <w:t xml:space="preserve">Проверку окончить не позднее "16" </w:t>
      </w:r>
      <w:r>
        <w:rPr>
          <w:rStyle w:val="CharStyle20"/>
        </w:rPr>
        <w:t>декабря</w:t>
      </w:r>
      <w:r>
        <w:rPr>
          <w:rStyle w:val="CharStyle19"/>
        </w:rPr>
        <w:t xml:space="preserve"> 2015 г.</w:t>
      </w:r>
    </w:p>
    <w:p>
      <w:pPr>
        <w:pStyle w:val="Style14"/>
        <w:numPr>
          <w:ilvl w:val="0"/>
          <w:numId w:val="5"/>
        </w:numPr>
        <w:framePr w:w="10368" w:h="16195" w:hRule="exact" w:wrap="none" w:vAnchor="page" w:hAnchor="page" w:x="786" w:y="322"/>
        <w:tabs>
          <w:tab w:leader="none" w:pos="4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0" w:right="100" w:firstLine="0"/>
      </w:pPr>
      <w:r>
        <w:rPr>
          <w:rStyle w:val="CharStyle19"/>
        </w:rPr>
        <w:t xml:space="preserve">Правовые основания проведения проверки: </w:t>
      </w:r>
      <w:r>
        <w:rPr>
          <w:rStyle w:val="CharStyle20"/>
        </w:rPr>
        <w:t>ст.6 Федерального закона «О пожарной</w:t>
      </w:r>
      <w:r>
        <w:rPr>
          <w:rStyle w:val="CharStyle19"/>
        </w:rPr>
        <w:t xml:space="preserve"> </w:t>
      </w:r>
      <w:r>
        <w:rPr>
          <w:rStyle w:val="CharStyle20"/>
        </w:rPr>
        <w:t>безопасности» от 21.12.1994 года № 69 ФЗ; Федеральный закон «Технический регламент о</w:t>
      </w:r>
      <w:r>
        <w:rPr>
          <w:rStyle w:val="CharStyle19"/>
        </w:rPr>
        <w:t xml:space="preserve"> </w:t>
      </w:r>
      <w:r>
        <w:rPr>
          <w:rStyle w:val="CharStyle20"/>
        </w:rPr>
        <w:t>требованиях пожарной безопасности» №123 ФЗ от 22.07.2008г.: Федеральный закон «О защите</w:t>
      </w:r>
      <w:r>
        <w:rPr>
          <w:rStyle w:val="CharStyle19"/>
        </w:rPr>
        <w:t xml:space="preserve"> </w:t>
      </w:r>
      <w:r>
        <w:rPr>
          <w:rStyle w:val="CharStyle20"/>
        </w:rPr>
        <w:t>прав юридических лиц и индивидуальных предпринимателей при осуществлении</w:t>
      </w:r>
      <w:r>
        <w:rPr>
          <w:rStyle w:val="CharStyle19"/>
        </w:rPr>
        <w:t xml:space="preserve"> </w:t>
      </w:r>
      <w:r>
        <w:rPr>
          <w:rStyle w:val="CharStyle20"/>
        </w:rPr>
        <w:t>государственного контроля (надзора) и муниципального контроля» № 294-ФЗ от 26.12.2008г.;</w:t>
      </w:r>
      <w:r>
        <w:rPr>
          <w:rStyle w:val="CharStyle19"/>
        </w:rPr>
        <w:t xml:space="preserve"> </w:t>
      </w:r>
      <w:r>
        <w:rPr>
          <w:rStyle w:val="CharStyle20"/>
        </w:rPr>
        <w:t>Постановление правительства Российской Федерации «О федеральном государственном пожарном</w:t>
      </w:r>
      <w:r>
        <w:rPr>
          <w:rStyle w:val="CharStyle19"/>
        </w:rPr>
        <w:t xml:space="preserve"> </w:t>
      </w:r>
      <w:r>
        <w:rPr>
          <w:rStyle w:val="CharStyle20"/>
        </w:rPr>
        <w:t>надзоре» № 290 от 12.04.2012 г.</w:t>
      </w:r>
    </w:p>
    <w:p>
      <w:pPr>
        <w:pStyle w:val="Style6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left"/>
        <w:spacing w:before="0" w:after="163" w:line="182" w:lineRule="exact"/>
        <w:ind w:left="60" w:right="100" w:firstLine="0"/>
      </w:pPr>
      <w:r>
        <w:rPr>
          <w:rStyle w:val="CharStyle23"/>
          <w:b/>
          <w:bCs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>
      <w:pPr>
        <w:pStyle w:val="Style14"/>
        <w:numPr>
          <w:ilvl w:val="0"/>
          <w:numId w:val="5"/>
        </w:numPr>
        <w:framePr w:w="10368" w:h="16195" w:hRule="exact" w:wrap="none" w:vAnchor="page" w:hAnchor="page" w:x="786" w:y="322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" w:right="0" w:firstLine="0"/>
      </w:pPr>
      <w:r>
        <w:rPr>
          <w:rStyle w:val="CharStyle19"/>
        </w:rPr>
        <w:t>В процессе проверки провести следующие мероприятия по контролю,</w:t>
      </w:r>
    </w:p>
    <w:p>
      <w:pPr>
        <w:pStyle w:val="Style14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60" w:right="100" w:firstLine="0"/>
      </w:pPr>
      <w:r>
        <w:rPr>
          <w:rStyle w:val="CharStyle19"/>
        </w:rPr>
        <w:t xml:space="preserve">необходимые для достижения целей и задач проведения проверки: </w:t>
      </w:r>
      <w:r>
        <w:rPr>
          <w:rStyle w:val="CharStyle20"/>
        </w:rPr>
        <w:t>визуальный осмотр зданий.</w:t>
      </w:r>
      <w:r>
        <w:rPr>
          <w:rStyle w:val="CharStyle19"/>
        </w:rPr>
        <w:t xml:space="preserve"> </w:t>
      </w:r>
      <w:r>
        <w:rPr>
          <w:rStyle w:val="CharStyle20"/>
        </w:rPr>
        <w:t>помещений и территории объекта контроля (надзора) на предмет соответствия требованиям</w:t>
      </w:r>
      <w:r>
        <w:rPr>
          <w:rStyle w:val="CharStyle19"/>
        </w:rPr>
        <w:t xml:space="preserve"> </w:t>
      </w:r>
      <w:r>
        <w:rPr>
          <w:rStyle w:val="CharStyle20"/>
        </w:rPr>
        <w:t>пожарной безопасности; составление необходимых документов по результатам мероприятия по</w:t>
      </w:r>
      <w:r>
        <w:rPr>
          <w:rStyle w:val="CharStyle19"/>
        </w:rPr>
        <w:t xml:space="preserve"> </w:t>
      </w:r>
      <w:r>
        <w:rPr>
          <w:rStyle w:val="CharStyle20"/>
        </w:rPr>
        <w:t>надзору (контролю); иные процессуальные действия предусмотренные законодательством</w:t>
      </w:r>
      <w:r>
        <w:rPr>
          <w:rStyle w:val="CharStyle19"/>
        </w:rPr>
        <w:t xml:space="preserve"> </w:t>
      </w:r>
      <w:r>
        <w:rPr>
          <w:rStyle w:val="CharStyle20"/>
        </w:rPr>
        <w:t>Российской Федерации</w:t>
      </w:r>
    </w:p>
    <w:p>
      <w:pPr>
        <w:pStyle w:val="Style14"/>
        <w:numPr>
          <w:ilvl w:val="0"/>
          <w:numId w:val="5"/>
        </w:numPr>
        <w:framePr w:w="10368" w:h="16195" w:hRule="exact" w:wrap="none" w:vAnchor="page" w:hAnchor="page" w:x="786" w:y="322"/>
        <w:tabs>
          <w:tab w:leader="none" w:pos="425" w:val="left"/>
          <w:tab w:leader="underscore" w:pos="6314" w:val="left"/>
          <w:tab w:leader="underscore" w:pos="6377" w:val="left"/>
          <w:tab w:leader="underscore" w:pos="10078" w:val="left"/>
          <w:tab w:leader="underscore" w:pos="10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" w:right="100" w:firstLine="0"/>
      </w:pPr>
      <w:r>
        <w:rPr>
          <w:rStyle w:val="CharStyle19"/>
        </w:rPr>
        <w:t xml:space="preserve">Перечень административных регламентов по осуществлению государственного контроля (надзора), осуществлению муниципального контроля (при их наличии): </w:t>
      </w:r>
      <w:r>
        <w:rPr>
          <w:rStyle w:val="CharStyle20"/>
        </w:rPr>
        <w:t>«Административный регламент Министерства Российской Федерации по делам гражданской</w:t>
      </w:r>
      <w:r>
        <w:rPr>
          <w:rStyle w:val="CharStyle19"/>
        </w:rPr>
        <w:t xml:space="preserve"> </w:t>
      </w:r>
      <w:r>
        <w:rPr>
          <w:rStyle w:val="CharStyle20"/>
        </w:rPr>
        <w:t>обороны, чрезвычайным ситуациям и ликвидации последствий стихийных: бедствий по</w:t>
      </w:r>
      <w:r>
        <w:rPr>
          <w:rStyle w:val="CharStyle19"/>
        </w:rPr>
        <w:t xml:space="preserve"> </w:t>
      </w:r>
      <w:r>
        <w:rPr>
          <w:rStyle w:val="CharStyle20"/>
        </w:rPr>
        <w:t>исполнению государственной функции по надзору за выполнением федеральными органами</w:t>
      </w:r>
      <w:r>
        <w:rPr>
          <w:rStyle w:val="CharStyle19"/>
        </w:rPr>
        <w:t xml:space="preserve"> </w:t>
      </w:r>
      <w:r>
        <w:rPr>
          <w:rStyle w:val="CharStyle20"/>
        </w:rPr>
        <w:t>исполнительной власти, органами исполнительной власти субъектов Российской Федерации-</w:t>
      </w:r>
      <w:r>
        <w:rPr>
          <w:rStyle w:val="CharStyle19"/>
        </w:rPr>
        <w:t xml:space="preserve"> </w:t>
      </w:r>
      <w:r>
        <w:rPr>
          <w:rStyle w:val="CharStyle20"/>
        </w:rPr>
        <w:t>органами местного самоуправления, организациями, а также должностными лицами и гражданами</w:t>
      </w:r>
      <w:r>
        <w:rPr>
          <w:rStyle w:val="CharStyle19"/>
        </w:rPr>
        <w:t xml:space="preserve"> </w:t>
      </w:r>
      <w:r>
        <w:rPr>
          <w:rStyle w:val="CharStyle20"/>
        </w:rPr>
        <w:t>установленных требований пожарной безопасности» утверждённый приказом МЧС России от</w:t>
      </w:r>
      <w:r>
        <w:rPr>
          <w:rStyle w:val="CharStyle19"/>
        </w:rPr>
        <w:t xml:space="preserve"> </w:t>
      </w:r>
      <w:r>
        <w:rPr>
          <w:rStyle w:val="CharStyle20"/>
        </w:rPr>
        <w:t>28.06.2012 года № 375</w:t>
      </w:r>
      <w:r>
        <w:rPr>
          <w:rStyle w:val="CharStyle19"/>
        </w:rPr>
        <w:tab/>
        <w:tab/>
        <w:tab/>
        <w:tab/>
      </w:r>
    </w:p>
    <w:p>
      <w:pPr>
        <w:pStyle w:val="Style6"/>
        <w:framePr w:w="10368" w:h="16195" w:hRule="exact" w:wrap="none" w:vAnchor="page" w:hAnchor="page" w:x="786" w:y="322"/>
        <w:widowControl w:val="0"/>
        <w:keepNext w:val="0"/>
        <w:keepLines w:val="0"/>
        <w:shd w:val="clear" w:color="auto" w:fill="auto"/>
        <w:bidi w:val="0"/>
        <w:jc w:val="center"/>
        <w:spacing w:before="0" w:after="135" w:line="150" w:lineRule="exact"/>
        <w:ind w:left="60" w:right="0" w:firstLine="0"/>
      </w:pPr>
      <w:r>
        <w:rPr>
          <w:rStyle w:val="CharStyle23"/>
          <w:b/>
          <w:bCs/>
        </w:rPr>
        <w:t>(с указанием наименований, номеров и дат их принятия)</w:t>
      </w:r>
    </w:p>
    <w:p>
      <w:pPr>
        <w:pStyle w:val="Style14"/>
        <w:numPr>
          <w:ilvl w:val="0"/>
          <w:numId w:val="5"/>
        </w:numPr>
        <w:framePr w:w="10368" w:h="16195" w:hRule="exact" w:wrap="none" w:vAnchor="page" w:hAnchor="page" w:x="786" w:y="322"/>
        <w:tabs>
          <w:tab w:leader="none" w:pos="7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0" w:right="100" w:firstLine="0"/>
      </w:pPr>
      <w:r>
        <w:rPr>
          <w:rStyle w:val="CharStyle19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</w:t>
      </w:r>
      <w:r>
        <w:rPr>
          <w:rStyle w:val="CharStyle20"/>
        </w:rPr>
        <w:t>: копия</w:t>
      </w:r>
      <w:r>
        <w:rPr>
          <w:rStyle w:val="CharStyle19"/>
        </w:rPr>
        <w:t xml:space="preserve"> </w:t>
      </w:r>
      <w:r>
        <w:rPr>
          <w:rStyle w:val="CharStyle20"/>
        </w:rPr>
        <w:t>регистрационного свидетельства; наименование обслуживающего банка и номер расчетного счета;</w:t>
      </w:r>
      <w:r>
        <w:rPr>
          <w:rStyle w:val="CharStyle19"/>
        </w:rPr>
        <w:t xml:space="preserve"> </w:t>
      </w:r>
      <w:r>
        <w:rPr>
          <w:rStyle w:val="CharStyle20"/>
        </w:rPr>
        <w:t>фамилия, имя, отчество законного представителя юридического лица; документ, подтверждающий</w:t>
      </w:r>
      <w:r>
        <w:rPr>
          <w:rStyle w:val="CharStyle19"/>
        </w:rPr>
        <w:t xml:space="preserve"> </w:t>
      </w:r>
      <w:r>
        <w:rPr>
          <w:rStyle w:val="CharStyle20"/>
        </w:rPr>
        <w:t>полномочия законного представителя: документ, удостоверяющий личность законного</w:t>
      </w:r>
      <w:r>
        <w:rPr>
          <w:rStyle w:val="CharStyle19"/>
        </w:rPr>
        <w:t xml:space="preserve"> </w:t>
      </w:r>
      <w:r>
        <w:rPr>
          <w:rStyle w:val="CharStyle20"/>
        </w:rPr>
        <w:t>представителя (копия паспорта); в случае аренды помещений - договор об аренде; декларация</w:t>
      </w:r>
      <w:r>
        <w:rPr>
          <w:rStyle w:val="CharStyle19"/>
        </w:rPr>
        <w:t xml:space="preserve"> </w:t>
      </w:r>
      <w:r>
        <w:rPr>
          <w:rStyle w:val="CharStyle20"/>
        </w:rPr>
        <w:t>пожарной безопасности (в предусмотренных, приказом МЧС России от 24 февраля 2009 г. N 91,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10238" w:h="3921" w:hRule="exact" w:wrap="none" w:vAnchor="page" w:hAnchor="page" w:x="850" w:y="3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40" w:firstLine="0"/>
      </w:pPr>
      <w:r>
        <w:rPr>
          <w:rStyle w:val="CharStyle17"/>
        </w:rPr>
        <w:t>случаях): инструкция о мерах пожарной безопасности; журнал учета проведения</w:t>
      </w:r>
      <w:r>
        <w:rPr>
          <w:rStyle w:val="CharStyle16"/>
        </w:rPr>
        <w:t xml:space="preserve"> </w:t>
      </w:r>
      <w:r>
        <w:rPr>
          <w:rStyle w:val="CharStyle17"/>
        </w:rPr>
        <w:t>противопожарного инструктажа; приказ о назначении лица, ответственного за пожарную</w:t>
      </w:r>
      <w:r>
        <w:rPr>
          <w:rStyle w:val="CharStyle16"/>
        </w:rPr>
        <w:t xml:space="preserve"> </w:t>
      </w:r>
      <w:r>
        <w:rPr>
          <w:rStyle w:val="CharStyle17"/>
        </w:rPr>
        <w:t>безопасность; акт проверки качества огнезащитной обработки (пропитки); акты испытаний</w:t>
      </w:r>
      <w:r>
        <w:rPr>
          <w:rStyle w:val="CharStyle16"/>
        </w:rPr>
        <w:t xml:space="preserve"> </w:t>
      </w:r>
      <w:r>
        <w:rPr>
          <w:rStyle w:val="CharStyle17"/>
        </w:rPr>
        <w:t>наружных пожарных лестниц и ограждений на крышах; акт проверки блокировки вентиляционных</w:t>
      </w:r>
      <w:r>
        <w:rPr>
          <w:rStyle w:val="CharStyle16"/>
        </w:rPr>
        <w:t xml:space="preserve"> </w:t>
      </w:r>
      <w:r>
        <w:rPr>
          <w:rStyle w:val="CharStyle17"/>
        </w:rPr>
        <w:t>систем с автоматическими установками пожарной сигнализации; акт исправности сетей</w:t>
      </w:r>
      <w:r>
        <w:rPr>
          <w:rStyle w:val="CharStyle16"/>
        </w:rPr>
        <w:t xml:space="preserve"> </w:t>
      </w:r>
      <w:r>
        <w:rPr>
          <w:rStyle w:val="CharStyle17"/>
        </w:rPr>
        <w:t>наружного противопожарного водопровода; акт исправности сетей внутреннего</w:t>
      </w:r>
      <w:r>
        <w:rPr>
          <w:rStyle w:val="CharStyle16"/>
        </w:rPr>
        <w:t xml:space="preserve"> </w:t>
      </w:r>
      <w:r>
        <w:rPr>
          <w:rStyle w:val="CharStyle17"/>
        </w:rPr>
        <w:t>противопожарного водопровода; исполнительная документация на установки и системы</w:t>
      </w:r>
      <w:r>
        <w:rPr>
          <w:rStyle w:val="CharStyle16"/>
        </w:rPr>
        <w:t xml:space="preserve"> </w:t>
      </w:r>
      <w:r>
        <w:rPr>
          <w:rStyle w:val="CharStyle17"/>
        </w:rPr>
        <w:t xml:space="preserve">противопожарной защиты объекта </w:t>
      </w:r>
      <w:r>
        <w:rPr>
          <w:rStyle w:val="CharStyle24"/>
        </w:rPr>
        <w:t>(Формы</w:t>
      </w:r>
      <w:r>
        <w:rPr>
          <w:rStyle w:val="CharStyle17"/>
        </w:rPr>
        <w:t xml:space="preserve"> бухгалтерской отчетности КС-2, КС-3; копия договора</w:t>
      </w:r>
      <w:r>
        <w:rPr>
          <w:rStyle w:val="CharStyle16"/>
        </w:rPr>
        <w:t xml:space="preserve"> </w:t>
      </w:r>
      <w:r>
        <w:rPr>
          <w:rStyle w:val="CharStyle17"/>
        </w:rPr>
        <w:t>об оказании услуг; копия платежного поручения; проект или акт обследования) (при наличии на</w:t>
      </w:r>
      <w:r>
        <w:rPr>
          <w:rStyle w:val="CharStyle16"/>
        </w:rPr>
        <w:t xml:space="preserve"> </w:t>
      </w:r>
      <w:r>
        <w:rPr>
          <w:rStyle w:val="CharStyle17"/>
        </w:rPr>
        <w:t>объекте указанных установок и систем); договор на обслуживание систем противопожарной</w:t>
      </w:r>
      <w:r>
        <w:rPr>
          <w:rStyle w:val="CharStyle16"/>
        </w:rPr>
        <w:t xml:space="preserve"> </w:t>
      </w:r>
      <w:r>
        <w:rPr>
          <w:rStyle w:val="CharStyle17"/>
        </w:rPr>
        <w:t>защиты (формы бухгалтерской отчетности КС-2, КС-3; копия платежного поручения; акт</w:t>
      </w:r>
      <w:r>
        <w:rPr>
          <w:rStyle w:val="CharStyle16"/>
        </w:rPr>
        <w:t xml:space="preserve"> </w:t>
      </w:r>
      <w:r>
        <w:rPr>
          <w:rStyle w:val="CharStyle17"/>
        </w:rPr>
        <w:t>первичного осмотра) (при наличии на объекте указанных установок и систем); план-график</w:t>
      </w:r>
      <w:r>
        <w:rPr>
          <w:rStyle w:val="CharStyle16"/>
        </w:rPr>
        <w:t xml:space="preserve"> </w:t>
      </w:r>
      <w:r>
        <w:rPr>
          <w:rStyle w:val="CharStyle17"/>
        </w:rPr>
        <w:t>проведения регламентных работ по техническому обслуживанию и планово-предупредительному</w:t>
      </w:r>
      <w:r>
        <w:rPr>
          <w:rStyle w:val="CharStyle16"/>
        </w:rPr>
        <w:t xml:space="preserve"> </w:t>
      </w:r>
      <w:r>
        <w:rPr>
          <w:rStyle w:val="CharStyle17"/>
        </w:rPr>
        <w:t>ремонту систем противопожарной защиты; сертификаты на первичные средства пожаротушения.</w:t>
      </w:r>
    </w:p>
    <w:p>
      <w:pPr>
        <w:pStyle w:val="Style14"/>
        <w:framePr w:w="10238" w:h="2189" w:hRule="exact" w:wrap="none" w:vAnchor="page" w:hAnchor="page" w:x="850" w:y="4994"/>
        <w:tabs>
          <w:tab w:leader="underscore" w:pos="38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560" w:firstLine="0"/>
      </w:pPr>
      <w:r>
        <w:rPr>
          <w:rStyle w:val="CharStyle17"/>
        </w:rPr>
        <w:t>Заместитель начальника</w:t>
      </w:r>
      <w:r>
        <w:rPr>
          <w:rStyle w:val="CharStyle16"/>
        </w:rPr>
        <w:br/>
      </w:r>
      <w:r>
        <w:rPr>
          <w:rStyle w:val="CharStyle17"/>
        </w:rPr>
        <w:t>Главного управления МЧС России по</w:t>
      </w:r>
      <w:r>
        <w:rPr>
          <w:rStyle w:val="CharStyle16"/>
        </w:rPr>
        <w:br/>
      </w:r>
      <w:r>
        <w:rPr>
          <w:rStyle w:val="CharStyle17"/>
        </w:rPr>
        <w:t>РСО- Алания- начальник УНД и ПР</w:t>
      </w:r>
      <w:r>
        <w:rPr>
          <w:rStyle w:val="CharStyle16"/>
        </w:rPr>
        <w:br/>
      </w:r>
      <w:r>
        <w:rPr>
          <w:rStyle w:val="CharStyle17"/>
        </w:rPr>
        <w:t>подполковник внутренней службы</w:t>
      </w:r>
      <w:r>
        <w:rPr>
          <w:rStyle w:val="CharStyle16"/>
        </w:rPr>
        <w:br/>
      </w:r>
      <w:r>
        <w:rPr>
          <w:rStyle w:val="CharStyle17"/>
        </w:rPr>
        <w:t>Кравченко С. А.</w:t>
      </w:r>
      <w:r>
        <w:rPr>
          <w:rStyle w:val="CharStyle16"/>
        </w:rPr>
        <w:tab/>
      </w:r>
    </w:p>
    <w:p>
      <w:pPr>
        <w:pStyle w:val="Style6"/>
        <w:framePr w:w="10238" w:h="2189" w:hRule="exact" w:wrap="none" w:vAnchor="page" w:hAnchor="page" w:x="850" w:y="4994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0" w:right="6077" w:firstLine="0"/>
      </w:pPr>
      <w:r>
        <w:rPr>
          <w:rStyle w:val="CharStyle25"/>
          <w:b/>
          <w:bCs/>
        </w:rPr>
        <w:t>(должность, фамилия, инициалы руководителя, заместителя</w:t>
        <w:br/>
        <w:t>руководителя органа государственного контроля (надзора),</w:t>
        <w:br/>
        <w:t>органа муниципального контроля, издавшего распоряжение</w:t>
        <w:br/>
        <w:t>или приказ о проведении проверки)</w:t>
      </w:r>
    </w:p>
    <w:p>
      <w:pPr>
        <w:pStyle w:val="Style14"/>
        <w:framePr w:w="10238" w:h="1002" w:hRule="exact" w:wrap="none" w:vAnchor="page" w:hAnchor="page" w:x="850" w:y="8080"/>
        <w:tabs>
          <w:tab w:leader="underscore" w:pos="5684" w:val="left"/>
          <w:tab w:leader="underscore" w:pos="5751" w:val="left"/>
          <w:tab w:leader="underscore" w:pos="7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40" w:firstLine="0"/>
      </w:pPr>
      <w:r>
        <w:rPr>
          <w:rStyle w:val="CharStyle17"/>
        </w:rPr>
        <w:t>Государственный инспектор по Правобережному району по пожарному надзору УНД ГУ МЧС</w:t>
      </w:r>
      <w:r>
        <w:rPr>
          <w:rStyle w:val="CharStyle16"/>
        </w:rPr>
        <w:t xml:space="preserve"> </w:t>
      </w:r>
      <w:r>
        <w:rPr>
          <w:rStyle w:val="CharStyle17"/>
        </w:rPr>
        <w:t>России по РСО- Алания</w:t>
      </w:r>
      <w:r>
        <w:rPr>
          <w:rStyle w:val="CharStyle16"/>
        </w:rPr>
        <w:tab/>
        <w:tab/>
        <w:tab/>
      </w:r>
      <w:r>
        <w:rPr>
          <w:rStyle w:val="CharStyle17"/>
        </w:rPr>
        <w:t>тел./факс. 8 (86737) 3-42-71</w:t>
      </w:r>
    </w:p>
    <w:p>
      <w:pPr>
        <w:pStyle w:val="Style6"/>
        <w:framePr w:w="10238" w:h="1002" w:hRule="exact" w:wrap="none" w:vAnchor="page" w:hAnchor="page" w:x="850" w:y="8080"/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20" w:right="40" w:firstLine="0"/>
      </w:pPr>
      <w:r>
        <w:rPr>
          <w:rStyle w:val="CharStyle25"/>
          <w:b/>
          <w:bCs/>
        </w:rPr>
        <w:t>(фамилия, имя,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p>
      <w:pPr>
        <w:framePr w:wrap="none" w:vAnchor="page" w:hAnchor="page" w:x="7234" w:y="4589"/>
        <w:widowControl w:val="0"/>
        <w:rPr>
          <w:sz w:val="0"/>
          <w:szCs w:val="0"/>
        </w:rPr>
      </w:pPr>
      <w:r>
        <w:pict>
          <v:shape id="_x0000_s1027" type="#_x0000_t75" style="width:174pt;height:12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 (2)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Основной текст (5)_"/>
    <w:basedOn w:val="DefaultParagraphFont"/>
    <w:link w:val="Style6"/>
    <w:rPr>
      <w:b/>
      <w:bCs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  <w:spacing w:val="5"/>
    </w:rPr>
  </w:style>
  <w:style w:type="character" w:customStyle="1" w:styleId="CharStyle8">
    <w:name w:val="Основной текст (5) + Интервал 0 pt"/>
    <w:basedOn w:val="CharStyle7"/>
    <w:rPr>
      <w:lang w:val="ru-RU"/>
      <w:w w:val="100"/>
      <w:spacing w:val="2"/>
      <w:color w:val="000000"/>
      <w:position w:val="0"/>
    </w:rPr>
  </w:style>
  <w:style w:type="character" w:customStyle="1" w:styleId="CharStyle9">
    <w:name w:val="Основной текст (5) + Интервал 0 pt"/>
    <w:basedOn w:val="CharStyle7"/>
    <w:rPr>
      <w:lang w:val="ru-RU"/>
      <w:u w:val="single"/>
      <w:w w:val="100"/>
      <w:spacing w:val="2"/>
      <w:color w:val="000000"/>
      <w:position w:val="0"/>
    </w:rPr>
  </w:style>
  <w:style w:type="character" w:customStyle="1" w:styleId="CharStyle10">
    <w:name w:val="Основной текст (5) + Georgia,6 pt,Не полужирный,Интервал 0 pt"/>
    <w:basedOn w:val="CharStyle7"/>
    <w:rPr>
      <w:lang w:val="ru-RU"/>
      <w:b/>
      <w:bCs/>
      <w:u w:val="single"/>
      <w:sz w:val="12"/>
      <w:szCs w:val="12"/>
      <w:rFonts w:ascii="Georgia" w:eastAsia="Georgia" w:hAnsi="Georgia" w:cs="Georgia"/>
      <w:w w:val="100"/>
      <w:spacing w:val="7"/>
      <w:color w:val="000000"/>
      <w:position w:val="0"/>
    </w:rPr>
  </w:style>
  <w:style w:type="character" w:customStyle="1" w:styleId="CharStyle11">
    <w:name w:val="Основной текст (5) + Times New Roman,8 pt,Интервал 0 pt"/>
    <w:basedOn w:val="CharStyle7"/>
    <w:rPr>
      <w:lang w:val="ru-RU"/>
      <w:sz w:val="16"/>
      <w:szCs w:val="16"/>
      <w:rFonts w:ascii="Times New Roman" w:eastAsia="Times New Roman" w:hAnsi="Times New Roman" w:cs="Times New Roman"/>
      <w:w w:val="100"/>
      <w:spacing w:val="3"/>
      <w:color w:val="000000"/>
      <w:position w:val="0"/>
    </w:rPr>
  </w:style>
  <w:style w:type="character" w:customStyle="1" w:styleId="CharStyle12">
    <w:name w:val="Основной текст (2)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13">
    <w:name w:val="Основной текст (2) + Book Antiqua,7,5 pt,Интервал 0 pt"/>
    <w:basedOn w:val="CharStyle4"/>
    <w:rPr>
      <w:lang w:val="1024"/>
      <w:u w:val="single"/>
      <w:sz w:val="15"/>
      <w:szCs w:val="15"/>
      <w:rFonts w:ascii="Book Antiqua" w:eastAsia="Book Antiqua" w:hAnsi="Book Antiqua" w:cs="Book Antiqua"/>
      <w:w w:val="100"/>
      <w:spacing w:val="2"/>
      <w:color w:val="000000"/>
      <w:position w:val="0"/>
    </w:rPr>
  </w:style>
  <w:style w:type="character" w:customStyle="1" w:styleId="CharStyle15">
    <w:name w:val="Основной текст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6">
    <w:name w:val="Основной текст + Интервал 0 pt"/>
    <w:basedOn w:val="CharStyle15"/>
    <w:rPr>
      <w:lang w:val="ru-RU"/>
      <w:w w:val="100"/>
      <w:spacing w:val="5"/>
      <w:color w:val="000000"/>
      <w:position w:val="0"/>
    </w:rPr>
  </w:style>
  <w:style w:type="character" w:customStyle="1" w:styleId="CharStyle17">
    <w:name w:val="Основной текст + Интервал 0 pt"/>
    <w:basedOn w:val="CharStyle15"/>
    <w:rPr>
      <w:lang w:val="ru-RU"/>
      <w:u w:val="single"/>
      <w:w w:val="100"/>
      <w:spacing w:val="5"/>
      <w:color w:val="000000"/>
      <w:position w:val="0"/>
    </w:rPr>
  </w:style>
  <w:style w:type="character" w:customStyle="1" w:styleId="CharStyle18">
    <w:name w:val="Основной текст (2) + Интервал 0 pt"/>
    <w:basedOn w:val="CharStyle4"/>
    <w:rPr>
      <w:lang w:val="ru-RU"/>
      <w:w w:val="100"/>
      <w:spacing w:val="4"/>
      <w:color w:val="000000"/>
      <w:position w:val="0"/>
    </w:rPr>
  </w:style>
  <w:style w:type="character" w:customStyle="1" w:styleId="CharStyle19">
    <w:name w:val="Основной текст + Интервал 0 pt"/>
    <w:basedOn w:val="CharStyle15"/>
    <w:rPr>
      <w:lang w:val="ru-RU"/>
      <w:w w:val="100"/>
      <w:spacing w:val="4"/>
      <w:color w:val="000000"/>
      <w:position w:val="0"/>
    </w:rPr>
  </w:style>
  <w:style w:type="character" w:customStyle="1" w:styleId="CharStyle20">
    <w:name w:val="Основной текст + Интервал 0 pt"/>
    <w:basedOn w:val="CharStyle15"/>
    <w:rPr>
      <w:lang w:val="ru-RU"/>
      <w:u w:val="single"/>
      <w:w w:val="100"/>
      <w:spacing w:val="4"/>
      <w:color w:val="000000"/>
      <w:position w:val="0"/>
    </w:rPr>
  </w:style>
  <w:style w:type="character" w:customStyle="1" w:styleId="CharStyle21">
    <w:name w:val="Основной текст (2) + Интервал 0 pt"/>
    <w:basedOn w:val="CharStyle4"/>
    <w:rPr>
      <w:lang w:val="ru-RU"/>
      <w:strike/>
      <w:w w:val="100"/>
      <w:spacing w:val="4"/>
      <w:color w:val="000000"/>
      <w:position w:val="0"/>
    </w:rPr>
  </w:style>
  <w:style w:type="character" w:customStyle="1" w:styleId="CharStyle22">
    <w:name w:val="Основной текст (2) + Интервал 0 pt"/>
    <w:basedOn w:val="CharStyle4"/>
    <w:rPr>
      <w:lang w:val="ru-RU"/>
      <w:u w:val="single"/>
      <w:w w:val="100"/>
      <w:spacing w:val="4"/>
      <w:color w:val="000000"/>
      <w:position w:val="0"/>
    </w:rPr>
  </w:style>
  <w:style w:type="character" w:customStyle="1" w:styleId="CharStyle23">
    <w:name w:val="Основной текст (5) + Интервал 0 pt"/>
    <w:basedOn w:val="CharStyle7"/>
    <w:rPr>
      <w:lang w:val="ru-RU"/>
      <w:w w:val="100"/>
      <w:spacing w:val="1"/>
      <w:color w:val="000000"/>
      <w:position w:val="0"/>
    </w:rPr>
  </w:style>
  <w:style w:type="character" w:customStyle="1" w:styleId="CharStyle24">
    <w:name w:val="Основной текст + Малые прописные,Интервал 0 pt"/>
    <w:basedOn w:val="CharStyle15"/>
    <w:rPr>
      <w:lang w:val="ru-RU"/>
      <w:u w:val="single"/>
      <w:smallCaps/>
      <w:w w:val="100"/>
      <w:spacing w:val="5"/>
      <w:color w:val="000000"/>
      <w:position w:val="0"/>
    </w:rPr>
  </w:style>
  <w:style w:type="character" w:customStyle="1" w:styleId="CharStyle25">
    <w:name w:val="Основной текст (5) + Интервал 0 pt"/>
    <w:basedOn w:val="CharStyle7"/>
    <w:rPr>
      <w:lang w:val="ru-RU"/>
      <w:w w:val="100"/>
      <w:spacing w:val="1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paragraph" w:customStyle="1" w:styleId="Style6">
    <w:name w:val="Основной текст (5)"/>
    <w:basedOn w:val="Normal"/>
    <w:link w:val="CharStyle7"/>
    <w:pPr>
      <w:widowControl w:val="0"/>
      <w:shd w:val="clear" w:color="auto" w:fill="FFFFFF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  <w:spacing w:val="5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spacing w:before="420" w:after="1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